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D0" w:rsidRDefault="001A6BD0" w:rsidP="00142599">
      <w:pPr>
        <w:pStyle w:val="c4"/>
        <w:shd w:val="clear" w:color="auto" w:fill="FFFFFF"/>
        <w:spacing w:before="0" w:after="0" w:line="276" w:lineRule="auto"/>
        <w:jc w:val="center"/>
        <w:rPr>
          <w:rStyle w:val="c0"/>
          <w:b/>
          <w:sz w:val="28"/>
          <w:szCs w:val="28"/>
        </w:rPr>
      </w:pPr>
    </w:p>
    <w:p w:rsidR="001A6BD0" w:rsidRDefault="001A6BD0">
      <w:pPr>
        <w:rPr>
          <w:rStyle w:val="c0"/>
          <w:b/>
          <w:sz w:val="28"/>
          <w:szCs w:val="28"/>
        </w:rPr>
      </w:pPr>
    </w:p>
    <w:p w:rsidR="001A6BD0" w:rsidRPr="001A6BD0" w:rsidRDefault="001A6BD0" w:rsidP="001A6BD0">
      <w:pPr>
        <w:rPr>
          <w:sz w:val="28"/>
          <w:szCs w:val="28"/>
        </w:rPr>
      </w:pPr>
    </w:p>
    <w:p w:rsidR="001A6BD0" w:rsidRPr="001A6BD0" w:rsidRDefault="001A6BD0" w:rsidP="001A6BD0">
      <w:pPr>
        <w:rPr>
          <w:sz w:val="28"/>
          <w:szCs w:val="28"/>
        </w:rPr>
      </w:pPr>
    </w:p>
    <w:p w:rsidR="001A6BD0" w:rsidRPr="001A6BD0" w:rsidRDefault="001A6BD0" w:rsidP="001A6BD0">
      <w:pPr>
        <w:rPr>
          <w:sz w:val="28"/>
          <w:szCs w:val="28"/>
        </w:rPr>
      </w:pPr>
    </w:p>
    <w:p w:rsidR="001A6BD0" w:rsidRPr="001A6BD0" w:rsidRDefault="001A6BD0" w:rsidP="001A6BD0">
      <w:pPr>
        <w:rPr>
          <w:sz w:val="28"/>
          <w:szCs w:val="28"/>
        </w:rPr>
      </w:pPr>
    </w:p>
    <w:p w:rsidR="001A6BD0" w:rsidRPr="001A6BD0" w:rsidRDefault="001A6BD0" w:rsidP="001A6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6BD0">
        <w:rPr>
          <w:rFonts w:ascii="Times New Roman" w:hAnsi="Times New Roman" w:cs="Times New Roman"/>
          <w:b/>
          <w:sz w:val="32"/>
          <w:szCs w:val="28"/>
        </w:rPr>
        <w:t xml:space="preserve">СООБЩЕНИЕ </w:t>
      </w:r>
    </w:p>
    <w:p w:rsidR="001A6BD0" w:rsidRPr="001A6BD0" w:rsidRDefault="001A6BD0" w:rsidP="001A6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6BD0">
        <w:rPr>
          <w:rFonts w:ascii="Times New Roman" w:hAnsi="Times New Roman" w:cs="Times New Roman"/>
          <w:b/>
          <w:sz w:val="32"/>
          <w:szCs w:val="28"/>
        </w:rPr>
        <w:t>на ГМО воспитателей средних групп</w:t>
      </w:r>
    </w:p>
    <w:p w:rsidR="001A6BD0" w:rsidRPr="001A6BD0" w:rsidRDefault="001A6BD0" w:rsidP="001A6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6BD0">
        <w:rPr>
          <w:rFonts w:ascii="Times New Roman" w:hAnsi="Times New Roman" w:cs="Times New Roman"/>
          <w:b/>
          <w:sz w:val="32"/>
          <w:szCs w:val="28"/>
        </w:rPr>
        <w:t>на тему</w:t>
      </w:r>
    </w:p>
    <w:p w:rsidR="001A6BD0" w:rsidRDefault="001A6BD0" w:rsidP="001A6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6BD0">
        <w:rPr>
          <w:rFonts w:ascii="Times New Roman" w:hAnsi="Times New Roman" w:cs="Times New Roman"/>
          <w:b/>
          <w:sz w:val="32"/>
          <w:szCs w:val="28"/>
        </w:rPr>
        <w:t xml:space="preserve">«Организация развивающей предметно-пространственной среды </w:t>
      </w:r>
    </w:p>
    <w:p w:rsidR="001A6BD0" w:rsidRPr="001A6BD0" w:rsidRDefault="001A6BD0" w:rsidP="001A6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в </w:t>
      </w:r>
      <w:r w:rsidRPr="001A6BD0">
        <w:rPr>
          <w:rFonts w:ascii="Times New Roman" w:hAnsi="Times New Roman" w:cs="Times New Roman"/>
          <w:b/>
          <w:sz w:val="32"/>
          <w:szCs w:val="28"/>
        </w:rPr>
        <w:t xml:space="preserve">ДОУ в соответствии с требованиями ФГОС </w:t>
      </w:r>
      <w:proofErr w:type="gramStart"/>
      <w:r w:rsidRPr="001A6BD0">
        <w:rPr>
          <w:rFonts w:ascii="Times New Roman" w:hAnsi="Times New Roman" w:cs="Times New Roman"/>
          <w:b/>
          <w:sz w:val="32"/>
          <w:szCs w:val="28"/>
        </w:rPr>
        <w:t>ДО</w:t>
      </w:r>
      <w:proofErr w:type="gramEnd"/>
      <w:r w:rsidRPr="001A6BD0">
        <w:rPr>
          <w:rFonts w:ascii="Times New Roman" w:hAnsi="Times New Roman" w:cs="Times New Roman"/>
          <w:b/>
          <w:sz w:val="32"/>
          <w:szCs w:val="28"/>
        </w:rPr>
        <w:t>»</w:t>
      </w:r>
    </w:p>
    <w:p w:rsidR="001A6BD0" w:rsidRPr="001A6BD0" w:rsidRDefault="001A6BD0" w:rsidP="001A6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Педагог МДОУ – </w:t>
      </w:r>
    </w:p>
    <w:p w:rsidR="001A6BD0" w:rsidRDefault="001A6BD0" w:rsidP="001A6B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9 «Семицветик»</w:t>
      </w:r>
    </w:p>
    <w:p w:rsidR="001A6BD0" w:rsidRDefault="001A6BD0" w:rsidP="001A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Исмагилова О.Г.</w:t>
      </w: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A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D0" w:rsidRPr="001A6BD0" w:rsidRDefault="001A6BD0" w:rsidP="001A6BD0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A3EE1" w:rsidRPr="00142599" w:rsidRDefault="008A3EE1" w:rsidP="00142599">
      <w:pPr>
        <w:pStyle w:val="c4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</w:p>
    <w:p w:rsidR="00FD57A2" w:rsidRPr="00142599" w:rsidRDefault="00FD57A2" w:rsidP="001425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</w:t>
      </w:r>
      <w:r w:rsidR="008A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</w:t>
      </w:r>
      <w:r w:rsidR="008A3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в словаре педагогов в конце 80-х годов XX столетия. </w:t>
      </w:r>
    </w:p>
    <w:p w:rsidR="008337CB" w:rsidRPr="00142599" w:rsidRDefault="00FD57A2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b/>
          <w:sz w:val="28"/>
          <w:szCs w:val="28"/>
        </w:rPr>
        <w:t>Развивающая предметно-пространственная среда</w:t>
      </w:r>
      <w:r w:rsidRPr="00142599">
        <w:rPr>
          <w:sz w:val="28"/>
          <w:szCs w:val="28"/>
        </w:rPr>
        <w:t xml:space="preserve"> детства – система, обеспечивающая полноценное развитие детской деятельности и личности ребенка. </w:t>
      </w:r>
      <w:r w:rsidR="008337CB" w:rsidRPr="00142599">
        <w:rPr>
          <w:sz w:val="28"/>
          <w:szCs w:val="28"/>
        </w:rPr>
        <w:t>Она предполагает единство социальных, предметных и природных средств обеспечения деятельности ребенка.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В психологии предметно-развивающая среда тесно связанна с понятием социальной ситуации развития, что предполагает соответствие возрасту ребенка, отношение к окружающему миру. В связи с этим</w:t>
      </w:r>
      <w:r w:rsidR="000B6823" w:rsidRPr="00142599">
        <w:rPr>
          <w:sz w:val="28"/>
          <w:szCs w:val="28"/>
        </w:rPr>
        <w:t>,</w:t>
      </w:r>
      <w:r w:rsidRPr="00142599">
        <w:rPr>
          <w:sz w:val="28"/>
          <w:szCs w:val="28"/>
        </w:rPr>
        <w:t xml:space="preserve"> среда – условие творческого саморазвития личности ребенка. </w:t>
      </w:r>
    </w:p>
    <w:p w:rsidR="0034700E" w:rsidRPr="00142599" w:rsidRDefault="0034700E" w:rsidP="00142599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Основу образовательного процесса в дошкольном возрасте составляют специфические виды детской деятельности, способствующие на данном этапе полноценному развитию ребенка. К развивающим видам деятельности дошкольника относятся игровая, продуктивная и познавательно-исследовательская. Также в качестве условия полноценного физического развития детей необходимо обеспечить им двигательную активность. С этой целью в ДОУ создается соответствующая предметно-развивающая среда.</w:t>
      </w:r>
    </w:p>
    <w:p w:rsidR="0034700E" w:rsidRPr="00142599" w:rsidRDefault="0034700E" w:rsidP="00142599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Предметно-развивающая среда ДОУ должна включать необходимые и достаточные предметы и оборудование, обеспечивающие каждый из этих видов деятельности. Материалы должны соответствовать возрастной специфике каждого вида деятельности и подбираться с учетом возраста детей в конкретной группе ДОУ. </w:t>
      </w:r>
    </w:p>
    <w:p w:rsidR="00FD57A2" w:rsidRPr="00142599" w:rsidRDefault="00FD57A2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Федера</w:t>
      </w:r>
      <w:r w:rsidR="008337CB" w:rsidRPr="00142599">
        <w:rPr>
          <w:sz w:val="28"/>
          <w:szCs w:val="28"/>
        </w:rPr>
        <w:t xml:space="preserve">льные </w:t>
      </w:r>
      <w:r w:rsidR="0034700E" w:rsidRPr="00142599">
        <w:rPr>
          <w:sz w:val="28"/>
          <w:szCs w:val="28"/>
        </w:rPr>
        <w:t>Г</w:t>
      </w:r>
      <w:r w:rsidR="008337CB" w:rsidRPr="00142599">
        <w:rPr>
          <w:sz w:val="28"/>
          <w:szCs w:val="28"/>
        </w:rPr>
        <w:t>осударственные Стандарты</w:t>
      </w:r>
      <w:r w:rsidRPr="00142599">
        <w:rPr>
          <w:sz w:val="28"/>
          <w:szCs w:val="28"/>
        </w:rPr>
        <w:t xml:space="preserve"> определяют </w:t>
      </w:r>
      <w:r w:rsidRPr="00543E74">
        <w:rPr>
          <w:b/>
          <w:sz w:val="28"/>
          <w:szCs w:val="28"/>
        </w:rPr>
        <w:t>требования</w:t>
      </w:r>
      <w:r w:rsidRPr="00142599">
        <w:rPr>
          <w:sz w:val="28"/>
          <w:szCs w:val="28"/>
        </w:rPr>
        <w:t xml:space="preserve"> к предметно-развивающей среде образовательного учреждения, которые включают принципы: информативности, вариативности, </w:t>
      </w:r>
      <w:proofErr w:type="spellStart"/>
      <w:r w:rsidRPr="00142599">
        <w:rPr>
          <w:sz w:val="28"/>
          <w:szCs w:val="28"/>
        </w:rPr>
        <w:t>полифункциональности</w:t>
      </w:r>
      <w:proofErr w:type="spellEnd"/>
      <w:r w:rsidRPr="00142599">
        <w:rPr>
          <w:sz w:val="28"/>
          <w:szCs w:val="28"/>
        </w:rPr>
        <w:t xml:space="preserve">, педагогической целесообразности и </w:t>
      </w:r>
      <w:proofErr w:type="spellStart"/>
      <w:r w:rsidRPr="00142599">
        <w:rPr>
          <w:sz w:val="28"/>
          <w:szCs w:val="28"/>
        </w:rPr>
        <w:t>трансформируемости</w:t>
      </w:r>
      <w:proofErr w:type="spellEnd"/>
      <w:r w:rsidRPr="00142599">
        <w:rPr>
          <w:sz w:val="28"/>
          <w:szCs w:val="28"/>
        </w:rPr>
        <w:t xml:space="preserve">. </w:t>
      </w:r>
    </w:p>
    <w:p w:rsidR="003F42B7" w:rsidRPr="00142599" w:rsidRDefault="006B160D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Р</w:t>
      </w:r>
      <w:r w:rsidR="003F42B7" w:rsidRPr="00142599">
        <w:rPr>
          <w:sz w:val="28"/>
          <w:szCs w:val="28"/>
        </w:rPr>
        <w:t xml:space="preserve">азвивающая </w:t>
      </w:r>
      <w:r w:rsidR="0034700E" w:rsidRPr="00142599">
        <w:rPr>
          <w:sz w:val="28"/>
          <w:szCs w:val="28"/>
        </w:rPr>
        <w:t xml:space="preserve">предметно-пространственная </w:t>
      </w:r>
      <w:r w:rsidR="003F42B7" w:rsidRPr="00142599">
        <w:rPr>
          <w:sz w:val="28"/>
          <w:szCs w:val="28"/>
        </w:rPr>
        <w:t xml:space="preserve">образовательная среда </w:t>
      </w:r>
      <w:r w:rsidR="003F42B7" w:rsidRPr="00543E74">
        <w:rPr>
          <w:b/>
          <w:sz w:val="28"/>
          <w:szCs w:val="28"/>
        </w:rPr>
        <w:t>должна</w:t>
      </w:r>
      <w:r w:rsidR="00620B12" w:rsidRPr="00142599">
        <w:rPr>
          <w:sz w:val="28"/>
          <w:szCs w:val="28"/>
        </w:rPr>
        <w:t>:</w:t>
      </w:r>
      <w:r w:rsidR="003F42B7" w:rsidRPr="00142599">
        <w:rPr>
          <w:sz w:val="28"/>
          <w:szCs w:val="28"/>
        </w:rPr>
        <w:t xml:space="preserve"> </w:t>
      </w:r>
    </w:p>
    <w:p w:rsidR="003F42B7" w:rsidRPr="00142599" w:rsidRDefault="003F42B7" w:rsidP="001425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обеспечивать</w:t>
      </w:r>
      <w:r w:rsidR="00FD57A2" w:rsidRPr="00142599">
        <w:rPr>
          <w:sz w:val="28"/>
          <w:szCs w:val="28"/>
        </w:rPr>
        <w:t xml:space="preserve"> духовно-нравствен</w:t>
      </w:r>
      <w:r w:rsidRPr="00142599">
        <w:rPr>
          <w:sz w:val="28"/>
          <w:szCs w:val="28"/>
        </w:rPr>
        <w:t>ное развитие и воспитание детей,</w:t>
      </w:r>
      <w:r w:rsidR="00FD57A2" w:rsidRPr="00142599">
        <w:rPr>
          <w:sz w:val="28"/>
          <w:szCs w:val="28"/>
        </w:rPr>
        <w:t xml:space="preserve">  высокое качество дошкольного образования, его доступность, открытость</w:t>
      </w:r>
      <w:r w:rsidRPr="00142599">
        <w:rPr>
          <w:sz w:val="28"/>
          <w:szCs w:val="28"/>
        </w:rPr>
        <w:t>,</w:t>
      </w:r>
      <w:r w:rsidR="00FD57A2" w:rsidRPr="00142599">
        <w:rPr>
          <w:sz w:val="28"/>
          <w:szCs w:val="28"/>
        </w:rPr>
        <w:t xml:space="preserve"> </w:t>
      </w:r>
    </w:p>
    <w:p w:rsidR="00FD57A2" w:rsidRPr="00142599" w:rsidRDefault="003F42B7" w:rsidP="001425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обладать </w:t>
      </w:r>
      <w:r w:rsidR="00FD57A2" w:rsidRPr="00142599">
        <w:rPr>
          <w:sz w:val="28"/>
          <w:szCs w:val="28"/>
        </w:rPr>
        <w:t>привлекатель</w:t>
      </w:r>
      <w:r w:rsidRPr="00142599">
        <w:rPr>
          <w:sz w:val="28"/>
          <w:szCs w:val="28"/>
        </w:rPr>
        <w:t>ность</w:t>
      </w:r>
      <w:r w:rsidR="00262D7A" w:rsidRPr="00142599">
        <w:rPr>
          <w:sz w:val="28"/>
          <w:szCs w:val="28"/>
        </w:rPr>
        <w:t>ю</w:t>
      </w:r>
      <w:r w:rsidRPr="00142599">
        <w:rPr>
          <w:sz w:val="28"/>
          <w:szCs w:val="28"/>
        </w:rPr>
        <w:t xml:space="preserve"> для детей и их родителей</w:t>
      </w:r>
      <w:r w:rsidR="00FD57A2" w:rsidRPr="00142599">
        <w:rPr>
          <w:sz w:val="28"/>
          <w:szCs w:val="28"/>
        </w:rPr>
        <w:t xml:space="preserve">; </w:t>
      </w:r>
    </w:p>
    <w:p w:rsidR="00FD57A2" w:rsidRPr="00142599" w:rsidRDefault="00262D7A" w:rsidP="001425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гарантировать</w:t>
      </w:r>
      <w:r w:rsidR="00FD57A2" w:rsidRPr="00142599">
        <w:rPr>
          <w:sz w:val="28"/>
          <w:szCs w:val="28"/>
        </w:rPr>
        <w:t xml:space="preserve"> охрану и укрепление физического и психологического здоровья воспитанников; </w:t>
      </w:r>
    </w:p>
    <w:p w:rsidR="00FD57A2" w:rsidRPr="00142599" w:rsidRDefault="00262D7A" w:rsidP="001425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быть </w:t>
      </w:r>
      <w:r w:rsidR="00FD57A2" w:rsidRPr="00142599">
        <w:rPr>
          <w:sz w:val="28"/>
          <w:szCs w:val="28"/>
        </w:rPr>
        <w:t xml:space="preserve">комфортной по отношению к воспитанникам (в том числе с ограниченными возможностями здоровья) и педагогическим работникам. </w:t>
      </w:r>
    </w:p>
    <w:p w:rsidR="00FD57A2" w:rsidRPr="00142599" w:rsidRDefault="00FD57A2" w:rsidP="00142599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Роль среды в развитии детей прослеживается на примере ее основных функций: </w:t>
      </w:r>
      <w:r w:rsidRPr="00543E74">
        <w:rPr>
          <w:b/>
          <w:sz w:val="28"/>
          <w:szCs w:val="28"/>
        </w:rPr>
        <w:t xml:space="preserve">организующей, </w:t>
      </w:r>
      <w:r w:rsidR="0034700E" w:rsidRPr="00543E74">
        <w:rPr>
          <w:b/>
          <w:sz w:val="28"/>
          <w:szCs w:val="28"/>
        </w:rPr>
        <w:t>воспитательной и развивающей</w:t>
      </w:r>
      <w:r w:rsidRPr="00142599">
        <w:rPr>
          <w:sz w:val="28"/>
          <w:szCs w:val="28"/>
        </w:rPr>
        <w:t xml:space="preserve">.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Цель </w:t>
      </w:r>
      <w:r w:rsidRPr="001A6BD0">
        <w:rPr>
          <w:i/>
          <w:sz w:val="28"/>
          <w:szCs w:val="28"/>
          <w:u w:val="single"/>
        </w:rPr>
        <w:t>организующей функции</w:t>
      </w:r>
      <w:r w:rsidRPr="00142599">
        <w:rPr>
          <w:sz w:val="28"/>
          <w:szCs w:val="28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A6BD0">
        <w:rPr>
          <w:i/>
          <w:sz w:val="28"/>
          <w:szCs w:val="28"/>
          <w:u w:val="single"/>
        </w:rPr>
        <w:lastRenderedPageBreak/>
        <w:t>В соответствии с воспитательной функцией</w:t>
      </w:r>
      <w:r w:rsidRPr="00142599">
        <w:rPr>
          <w:sz w:val="28"/>
          <w:szCs w:val="28"/>
        </w:rPr>
        <w:t xml:space="preserve">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A6BD0">
        <w:rPr>
          <w:i/>
          <w:sz w:val="28"/>
          <w:szCs w:val="28"/>
          <w:u w:val="single"/>
        </w:rPr>
        <w:t>Развивающая функция предполагает</w:t>
      </w:r>
      <w:r w:rsidRPr="00142599">
        <w:rPr>
          <w:sz w:val="28"/>
          <w:szCs w:val="28"/>
        </w:rPr>
        <w:t xml:space="preserve">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 </w:t>
      </w:r>
    </w:p>
    <w:p w:rsidR="0034700E" w:rsidRPr="00142599" w:rsidRDefault="0034700E" w:rsidP="00543E74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42599">
        <w:rPr>
          <w:sz w:val="28"/>
          <w:szCs w:val="28"/>
        </w:rPr>
        <w:t xml:space="preserve">При организации </w:t>
      </w:r>
      <w:r w:rsidR="00A95FE5" w:rsidRPr="00142599">
        <w:rPr>
          <w:sz w:val="28"/>
          <w:szCs w:val="28"/>
        </w:rPr>
        <w:t xml:space="preserve">развивающей </w:t>
      </w:r>
      <w:r w:rsidRPr="00142599">
        <w:rPr>
          <w:sz w:val="28"/>
          <w:szCs w:val="28"/>
        </w:rPr>
        <w:t>предметно</w:t>
      </w:r>
      <w:r w:rsidR="00A95FE5">
        <w:rPr>
          <w:sz w:val="28"/>
          <w:szCs w:val="28"/>
        </w:rPr>
        <w:t xml:space="preserve">-пространственной </w:t>
      </w:r>
      <w:r w:rsidRPr="00142599">
        <w:rPr>
          <w:sz w:val="28"/>
          <w:szCs w:val="28"/>
        </w:rPr>
        <w:t xml:space="preserve">среды в дошкольном учреждении </w:t>
      </w:r>
      <w:r w:rsidRPr="00543E74">
        <w:rPr>
          <w:b/>
          <w:sz w:val="28"/>
          <w:szCs w:val="28"/>
        </w:rPr>
        <w:t>важнейшим условием</w:t>
      </w:r>
      <w:r w:rsidRPr="00142599">
        <w:rPr>
          <w:sz w:val="28"/>
          <w:szCs w:val="28"/>
        </w:rPr>
        <w:t xml:space="preserve"> является учет возрастных особенностей и потребностей детей, которые имеют свои отличительные признаки. Для детей третьего года жизни является свободное и большое</w:t>
      </w:r>
      <w:r w:rsidRPr="00142599">
        <w:rPr>
          <w:b/>
          <w:sz w:val="28"/>
          <w:szCs w:val="28"/>
        </w:rPr>
        <w:t xml:space="preserve"> </w:t>
      </w:r>
      <w:r w:rsidRPr="00142599">
        <w:rPr>
          <w:sz w:val="28"/>
          <w:szCs w:val="28"/>
        </w:rPr>
        <w:t>пространство, где</w:t>
      </w:r>
      <w:r w:rsidRPr="00142599">
        <w:rPr>
          <w:b/>
          <w:sz w:val="28"/>
          <w:szCs w:val="28"/>
        </w:rPr>
        <w:t xml:space="preserve"> </w:t>
      </w:r>
      <w:r w:rsidRPr="00142599">
        <w:rPr>
          <w:sz w:val="28"/>
          <w:szCs w:val="28"/>
        </w:rPr>
        <w:t xml:space="preserve">они могут быть в активном движении – лазании, катании. На четвертом году 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 В среднем дошкольном возрасте проявляется потребность в игре со сверстниками, </w:t>
      </w:r>
      <w:r w:rsidR="004F2C73" w:rsidRPr="00142599">
        <w:rPr>
          <w:sz w:val="28"/>
          <w:szCs w:val="28"/>
        </w:rPr>
        <w:t>в создании своего</w:t>
      </w:r>
      <w:r w:rsidRPr="00142599">
        <w:rPr>
          <w:sz w:val="28"/>
          <w:szCs w:val="28"/>
        </w:rPr>
        <w:t xml:space="preserve"> мир</w:t>
      </w:r>
      <w:r w:rsidR="004F2C73" w:rsidRPr="00142599">
        <w:rPr>
          <w:sz w:val="28"/>
          <w:szCs w:val="28"/>
        </w:rPr>
        <w:t>а</w:t>
      </w:r>
      <w:r w:rsidRPr="00142599">
        <w:rPr>
          <w:sz w:val="28"/>
          <w:szCs w:val="28"/>
        </w:rPr>
        <w:t xml:space="preserve"> игры. Кроме того</w:t>
      </w:r>
      <w:r w:rsidR="004F2C73" w:rsidRPr="00142599">
        <w:rPr>
          <w:sz w:val="28"/>
          <w:szCs w:val="28"/>
        </w:rPr>
        <w:t>,</w:t>
      </w:r>
      <w:r w:rsidRPr="00142599">
        <w:rPr>
          <w:sz w:val="28"/>
          <w:szCs w:val="28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  <w:r w:rsidRPr="00142599">
        <w:rPr>
          <w:b/>
          <w:sz w:val="28"/>
          <w:szCs w:val="28"/>
        </w:rPr>
        <w:t xml:space="preserve"> </w:t>
      </w:r>
      <w:r w:rsidRPr="00142599">
        <w:rPr>
          <w:sz w:val="28"/>
          <w:szCs w:val="28"/>
        </w:rPr>
        <w:t xml:space="preserve">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 </w:t>
      </w:r>
    </w:p>
    <w:p w:rsidR="0034700E" w:rsidRPr="00142599" w:rsidRDefault="0034700E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При формировании </w:t>
      </w:r>
      <w:r w:rsidR="00A95FE5" w:rsidRPr="00142599">
        <w:rPr>
          <w:sz w:val="28"/>
          <w:szCs w:val="28"/>
        </w:rPr>
        <w:t xml:space="preserve">развивающей </w:t>
      </w:r>
      <w:r w:rsidRPr="00142599">
        <w:rPr>
          <w:sz w:val="28"/>
          <w:szCs w:val="28"/>
        </w:rPr>
        <w:t>предметно-</w:t>
      </w:r>
      <w:r w:rsidR="00A95FE5">
        <w:rPr>
          <w:sz w:val="28"/>
          <w:szCs w:val="28"/>
        </w:rPr>
        <w:t xml:space="preserve">пространственной </w:t>
      </w:r>
      <w:r w:rsidRPr="00142599">
        <w:rPr>
          <w:sz w:val="28"/>
          <w:szCs w:val="28"/>
        </w:rPr>
        <w:t xml:space="preserve"> среды </w:t>
      </w:r>
      <w:r w:rsidRPr="00543E74">
        <w:rPr>
          <w:b/>
          <w:sz w:val="28"/>
          <w:szCs w:val="28"/>
        </w:rPr>
        <w:t>необходимо</w:t>
      </w:r>
      <w:r w:rsidRPr="00142599">
        <w:rPr>
          <w:sz w:val="28"/>
          <w:szCs w:val="28"/>
        </w:rPr>
        <w:t xml:space="preserve">: </w:t>
      </w:r>
    </w:p>
    <w:p w:rsidR="0034700E" w:rsidRPr="00142599" w:rsidRDefault="0034700E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избавляться от загромождения пространства </w:t>
      </w:r>
      <w:proofErr w:type="spellStart"/>
      <w:r w:rsidRPr="00142599">
        <w:rPr>
          <w:sz w:val="28"/>
          <w:szCs w:val="28"/>
        </w:rPr>
        <w:t>малофункциональными</w:t>
      </w:r>
      <w:proofErr w:type="spellEnd"/>
      <w:r w:rsidRPr="00142599">
        <w:rPr>
          <w:sz w:val="28"/>
          <w:szCs w:val="28"/>
        </w:rPr>
        <w:t xml:space="preserve"> и несочетаемыми друг с другом предметами; </w:t>
      </w:r>
    </w:p>
    <w:p w:rsidR="0034700E" w:rsidRPr="00142599" w:rsidRDefault="0034700E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создать для ребенка три предметных пространства, отвечающих масштабам действий его рук (масштаб "глаз – рука"), роста и предметного мира взрослых </w:t>
      </w:r>
    </w:p>
    <w:p w:rsidR="0034700E" w:rsidRPr="00142599" w:rsidRDefault="0034700E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 </w:t>
      </w:r>
    </w:p>
    <w:p w:rsidR="008337CB" w:rsidRPr="00142599" w:rsidRDefault="008337CB" w:rsidP="00543E7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Для того чтобы предметно-развивающая среда выполняла основные функции, на этапе ее проектирования необходимо чтобы педагоги придерживались </w:t>
      </w:r>
      <w:r w:rsidRPr="00543E74">
        <w:rPr>
          <w:b/>
          <w:sz w:val="28"/>
          <w:szCs w:val="28"/>
        </w:rPr>
        <w:t>следующих принципов</w:t>
      </w:r>
      <w:r w:rsidRPr="00142599">
        <w:rPr>
          <w:sz w:val="28"/>
          <w:szCs w:val="28"/>
        </w:rPr>
        <w:t xml:space="preserve"> (по В.А. </w:t>
      </w:r>
      <w:proofErr w:type="gramStart"/>
      <w:r w:rsidRPr="00142599">
        <w:rPr>
          <w:sz w:val="28"/>
          <w:szCs w:val="28"/>
        </w:rPr>
        <w:t>Петровскому</w:t>
      </w:r>
      <w:proofErr w:type="gramEnd"/>
      <w:r w:rsidRPr="00142599">
        <w:rPr>
          <w:sz w:val="28"/>
          <w:szCs w:val="28"/>
        </w:rPr>
        <w:t xml:space="preserve">):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дистанции, позиции при взаимодействии – ориентация на организацию пространства для общения взрослого с ребенком "глаза в глаза", установления оптимального контакта с детьми;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активности, самостоятельности, творчества – возможность проявления и формирования этих качеств у детей и взрослых путем участия в создании своего предметного окружения;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lastRenderedPageBreak/>
        <w:t xml:space="preserve">- стабильности </w:t>
      </w:r>
      <w:r w:rsidR="004F2C73" w:rsidRPr="00142599">
        <w:rPr>
          <w:sz w:val="28"/>
          <w:szCs w:val="28"/>
        </w:rPr>
        <w:t>– динамичности, предусматривающе</w:t>
      </w:r>
      <w:r w:rsidRPr="00142599">
        <w:rPr>
          <w:sz w:val="28"/>
          <w:szCs w:val="28"/>
        </w:rPr>
        <w:t xml:space="preserve">й создание условий для изменения и созидания окружающей среды в соответствии со вкусами, настроениями, меняющимися в зависимости от возрастных особенностей и возможностей детей, периода обучения, образовательной программы;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комплексирования и гибкого зонирования, 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</w:t>
      </w:r>
      <w:proofErr w:type="spellStart"/>
      <w:r w:rsidRPr="00142599">
        <w:rPr>
          <w:sz w:val="28"/>
          <w:szCs w:val="28"/>
        </w:rPr>
        <w:t>эмоциогенности</w:t>
      </w:r>
      <w:proofErr w:type="spellEnd"/>
      <w:r w:rsidRPr="00142599">
        <w:rPr>
          <w:sz w:val="28"/>
          <w:szCs w:val="28"/>
        </w:rPr>
        <w:t xml:space="preserve"> среды, индивидуальной комфортности и эмоционального благополучия каждого реб</w:t>
      </w:r>
      <w:r w:rsidR="004F2C73" w:rsidRPr="00142599">
        <w:rPr>
          <w:sz w:val="28"/>
          <w:szCs w:val="28"/>
        </w:rPr>
        <w:t>енка и взрослого, осуществляемых</w:t>
      </w:r>
      <w:r w:rsidRPr="00142599">
        <w:rPr>
          <w:sz w:val="28"/>
          <w:szCs w:val="28"/>
        </w:rPr>
        <w:t xml:space="preserve"> при оптимальном выборе стимулов по количеству и качеству;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- эстетической организации среды, сочетания привычных и неординарных элементов (в группе должно быть не только уютно и комфортно, но и красиво); </w:t>
      </w:r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42599">
        <w:rPr>
          <w:sz w:val="28"/>
          <w:szCs w:val="28"/>
        </w:rPr>
        <w:t xml:space="preserve">- открытости – закрытости, т. е. готовности среды к изменению, корректировке, развитию (реализуется в нескольких аспектах: открытость природе, культуре, обществу и собственному «Я»); </w:t>
      </w:r>
      <w:proofErr w:type="gramEnd"/>
    </w:p>
    <w:p w:rsidR="008337CB" w:rsidRPr="00142599" w:rsidRDefault="008337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- половых и возрастных различий как возможности девочек и мальчиков проявлять свои склонности в соответствии с принятыми в обществе эталонами мужественности и женственности.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A6BD0">
        <w:rPr>
          <w:rStyle w:val="c0"/>
          <w:i/>
          <w:sz w:val="28"/>
          <w:szCs w:val="28"/>
          <w:u w:val="single"/>
        </w:rPr>
        <w:t>           Принцип открытости</w:t>
      </w:r>
      <w:r w:rsidRPr="00142599">
        <w:rPr>
          <w:rStyle w:val="c0"/>
          <w:sz w:val="28"/>
          <w:szCs w:val="28"/>
        </w:rPr>
        <w:t xml:space="preserve"> можно  реализовать в нескольких аспектах: открытость природе, открытость культуре, открытость обществу и открытость своего «Я».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Так, в предметно-пространственную среду  группы необходимо включить не только искусственные объекты, но и естественные, природные. Кроме уголков природы в группах, где дети наблюдают за растениями, проводят элементарные опыты, можно организовать экологическую комнату. Помимо специальных занятий, дети  могут посещать ее в свободное время. Растения, клетки с птицами, аквариумы позволяют дошкольникам приблизиться к миру природы. Они учатся слушать журчание воды, пение птиц, рассматривать различные растения и при этом отдыхать. Вместе с взрослыми дети пересаживают и поливают цветы, кормят птиц, морских свинок, черепах и чистят их клетки. 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            В уголках детского экспериментирования малыши играют с песком, водой, красками, пеной. В средней группе они учатся фиксировать результат эксперимента с помощью зарисовок. В старшем возрасте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             Элементы культуры – живописи, литературы, музыки, театра – входят в дизайн интерьера детского сада. В каждой группе должны организовываться выставки детского творчества (рисунков, поделок, записей детских стихов, рассказов, сказок). Воспитателям необходимо с уважением относиться к продуктивной деятельности каждого ребенка. Дети должны знать, где в группе можно хранить игрушки, «драгоценные» для них предметы, принесенные из дома, незаконченные поделки и рисунки.</w:t>
      </w:r>
    </w:p>
    <w:p w:rsidR="00464FCB" w:rsidRPr="00142599" w:rsidRDefault="00142599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    </w:t>
      </w:r>
      <w:r w:rsidR="00464FCB" w:rsidRPr="00142599">
        <w:rPr>
          <w:rStyle w:val="c0"/>
          <w:sz w:val="28"/>
          <w:szCs w:val="28"/>
        </w:rPr>
        <w:t xml:space="preserve"> Открытость обществу и открытость своего «Я» предполагает персонализацию среды каждой группы. Для этого в группах можно оформить выставки </w:t>
      </w:r>
      <w:proofErr w:type="gramStart"/>
      <w:r w:rsidR="00464FCB" w:rsidRPr="00142599">
        <w:rPr>
          <w:rStyle w:val="c0"/>
          <w:sz w:val="28"/>
          <w:szCs w:val="28"/>
        </w:rPr>
        <w:t>фотографий</w:t>
      </w:r>
      <w:proofErr w:type="gramEnd"/>
      <w:r w:rsidR="00464FCB" w:rsidRPr="00142599">
        <w:rPr>
          <w:rStyle w:val="c0"/>
          <w:sz w:val="28"/>
          <w:szCs w:val="28"/>
        </w:rPr>
        <w:t xml:space="preserve"> «Вот мы </w:t>
      </w:r>
      <w:proofErr w:type="gramStart"/>
      <w:r w:rsidR="00464FCB" w:rsidRPr="00142599">
        <w:rPr>
          <w:rStyle w:val="c0"/>
          <w:sz w:val="28"/>
          <w:szCs w:val="28"/>
        </w:rPr>
        <w:t>какие</w:t>
      </w:r>
      <w:proofErr w:type="gramEnd"/>
      <w:r w:rsidR="00464FCB" w:rsidRPr="00142599">
        <w:rPr>
          <w:rStyle w:val="c0"/>
          <w:sz w:val="28"/>
          <w:szCs w:val="28"/>
        </w:rPr>
        <w:t>», должно быть место для хранения семейных альбомов.  Каждая группа  может иметь свое название,  которое обыгрывается в предметной среде группы.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              Принцип стабильности-динамичности развивающей среды тесно взаимосвязан с принципом гибкого зонирования.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             Предметно-развивающая среда группы меняется в зависимости от возрастных особенностей детей, периода обучения, образовательной программы. Если в группе больше мальчиков, то необходимо оборудовать группу конструкторами, кубиками, машинами, что позволит детям строить дома, мосты, арки, гаражи не только на столе, но и на полу. Если девочек больше, чем мальчиков, то чаще  необходимо разворачивать игры в «семью», «больницу», «магазин», выделяя для этого большую часть группы. Важно помнить, что ребенок не пребывает в среде, а преодолевает, «перерастает» ее, постоянно меняется, а значит, меняется в его восприятии и его окружение.</w:t>
      </w:r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            </w:t>
      </w:r>
      <w:proofErr w:type="gramStart"/>
      <w:r w:rsidRPr="00142599">
        <w:rPr>
          <w:rStyle w:val="c0"/>
          <w:sz w:val="28"/>
          <w:szCs w:val="28"/>
        </w:rPr>
        <w:t>Развивающая среда может быть постоянной, создаваемой на длительный срок: оформление кабинетов, залов (музыкального, физкультурного) и других помещений, и более динамичной, например, оформление зала, групповой, вестибюля на какой-то конкретный праздник,  досуговое мероприятие, на время постановки сказки.</w:t>
      </w:r>
      <w:proofErr w:type="gramEnd"/>
    </w:p>
    <w:p w:rsidR="00464FCB" w:rsidRPr="00142599" w:rsidRDefault="00464FCB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              Принцип </w:t>
      </w:r>
      <w:proofErr w:type="spellStart"/>
      <w:r w:rsidRPr="00142599">
        <w:rPr>
          <w:rStyle w:val="c0"/>
          <w:sz w:val="28"/>
          <w:szCs w:val="28"/>
        </w:rPr>
        <w:t>полифункциональности</w:t>
      </w:r>
      <w:proofErr w:type="spellEnd"/>
      <w:r w:rsidRPr="00142599">
        <w:rPr>
          <w:rStyle w:val="c0"/>
          <w:sz w:val="28"/>
          <w:szCs w:val="28"/>
        </w:rPr>
        <w:t xml:space="preserve"> предметного мира реализуется с помощью различного модульного оборудования, которым оснащены все помещения детского сада.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</w:t>
      </w:r>
    </w:p>
    <w:p w:rsidR="00464FCB" w:rsidRPr="00142599" w:rsidRDefault="00464FCB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37CB" w:rsidRDefault="008337CB" w:rsidP="0014259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Построение развивающей среды с учетом перечисленных выше принципов обеспечивает воспитанникам чувство психологической защищенности, помогает формированию личности, развитию способностей, овладению разными способами деятельности.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развитию. </w:t>
      </w:r>
    </w:p>
    <w:p w:rsidR="00142599" w:rsidRDefault="00142599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6BD0" w:rsidRDefault="001A6BD0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6BD0" w:rsidRPr="00142599" w:rsidRDefault="001A6BD0" w:rsidP="001425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77F3" w:rsidRDefault="009977F3" w:rsidP="00142599">
      <w:pPr>
        <w:pStyle w:val="c4"/>
        <w:shd w:val="clear" w:color="auto" w:fill="FFFFFF"/>
        <w:spacing w:before="0" w:after="0" w:line="276" w:lineRule="auto"/>
        <w:jc w:val="center"/>
        <w:rPr>
          <w:rStyle w:val="c0"/>
          <w:b/>
          <w:sz w:val="28"/>
          <w:szCs w:val="28"/>
        </w:rPr>
      </w:pPr>
      <w:r w:rsidRPr="00142599">
        <w:rPr>
          <w:rStyle w:val="c0"/>
          <w:b/>
          <w:sz w:val="28"/>
          <w:szCs w:val="28"/>
        </w:rPr>
        <w:lastRenderedPageBreak/>
        <w:t>Содержание группового пространства</w:t>
      </w:r>
      <w:r w:rsidR="00142599">
        <w:rPr>
          <w:rStyle w:val="c0"/>
          <w:b/>
          <w:sz w:val="28"/>
          <w:szCs w:val="28"/>
        </w:rPr>
        <w:t>.</w:t>
      </w:r>
    </w:p>
    <w:p w:rsidR="00543E74" w:rsidRPr="00142599" w:rsidRDefault="00543E74" w:rsidP="00142599">
      <w:pPr>
        <w:pStyle w:val="c4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</w:p>
    <w:p w:rsidR="009977F3" w:rsidRPr="00142599" w:rsidRDefault="009977F3" w:rsidP="00543E74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A6BD0">
        <w:rPr>
          <w:rStyle w:val="c0"/>
          <w:i/>
          <w:sz w:val="28"/>
          <w:szCs w:val="28"/>
          <w:u w:val="single"/>
        </w:rPr>
        <w:t xml:space="preserve">Предметно-развивающая среда групп </w:t>
      </w:r>
      <w:r w:rsidRPr="00142599">
        <w:rPr>
          <w:rStyle w:val="c0"/>
          <w:sz w:val="28"/>
          <w:szCs w:val="28"/>
        </w:rPr>
        <w:t>организуется таким образом, чтобы каждый ребенок имел возможность заниматься любимым делом. Размещение оборудования по принципу нежесткого центрирования позволяет детям объединяться небольшими подгруппами по общим интересам.</w:t>
      </w:r>
    </w:p>
    <w:p w:rsidR="009977F3" w:rsidRPr="00142599" w:rsidRDefault="009977F3" w:rsidP="00543E74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Все групповое пространство </w:t>
      </w:r>
      <w:r w:rsidR="00911879">
        <w:rPr>
          <w:rStyle w:val="c0"/>
          <w:sz w:val="28"/>
          <w:szCs w:val="28"/>
        </w:rPr>
        <w:t xml:space="preserve">должно быть </w:t>
      </w:r>
      <w:r w:rsidRPr="00142599">
        <w:rPr>
          <w:rStyle w:val="c0"/>
          <w:sz w:val="28"/>
          <w:szCs w:val="28"/>
        </w:rPr>
        <w:t xml:space="preserve">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игр-инсценировок. Необходим уголок уединения, где можно полистать любимую книжку, рассмотреть фотографии в семейном альбоме и просто посидеть и отдохнуть от детского коллектива. Деревянные переносные ширмы и стойки могут служить и как стены для уголков индивидуальных игр детей. Используя их, ребенок может сделать комнату для игры, таким образом, отгораживаясь от общего пространства, создать свой собственный мирок. Этим простым способом достигается </w:t>
      </w:r>
      <w:proofErr w:type="spellStart"/>
      <w:r w:rsidRPr="00142599">
        <w:rPr>
          <w:rStyle w:val="c0"/>
          <w:sz w:val="28"/>
          <w:szCs w:val="28"/>
        </w:rPr>
        <w:t>персонифицированность</w:t>
      </w:r>
      <w:proofErr w:type="spellEnd"/>
      <w:r w:rsidRPr="00142599">
        <w:rPr>
          <w:rStyle w:val="c0"/>
          <w:sz w:val="28"/>
          <w:szCs w:val="28"/>
        </w:rPr>
        <w:t xml:space="preserve"> среды, т. е. создание «своего» личного пространства.</w:t>
      </w:r>
    </w:p>
    <w:p w:rsidR="004F2C73" w:rsidRPr="00142599" w:rsidRDefault="009977F3" w:rsidP="00543E74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rStyle w:val="c0"/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В  группе мебель и оборудование устанавливаются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должна использоваться различная мебель, в т. ч. и </w:t>
      </w:r>
      <w:proofErr w:type="spellStart"/>
      <w:r w:rsidRPr="00142599">
        <w:rPr>
          <w:rStyle w:val="c0"/>
          <w:sz w:val="28"/>
          <w:szCs w:val="28"/>
        </w:rPr>
        <w:t>разноуровневая</w:t>
      </w:r>
      <w:proofErr w:type="spellEnd"/>
      <w:r w:rsidRPr="00142599">
        <w:rPr>
          <w:rStyle w:val="c0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  <w:r w:rsidR="008A3EE1" w:rsidRPr="008A3EE1">
        <w:rPr>
          <w:rStyle w:val="c0"/>
          <w:sz w:val="28"/>
          <w:szCs w:val="28"/>
        </w:rPr>
        <w:t xml:space="preserve"> </w:t>
      </w:r>
      <w:r w:rsidR="008A3EE1" w:rsidRPr="00142599">
        <w:rPr>
          <w:rStyle w:val="c0"/>
          <w:sz w:val="28"/>
          <w:szCs w:val="28"/>
        </w:rPr>
        <w:t>Созданная в группах обстановка должна успокаивать, уравновешивать эмоциональный фон, положительно влиять на нервную систему ребенка. Все это должно проявляться в спокойном поведении и содержательной деятельности.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b/>
          <w:sz w:val="28"/>
          <w:szCs w:val="28"/>
        </w:rPr>
      </w:pPr>
      <w:r w:rsidRPr="00142599">
        <w:rPr>
          <w:rStyle w:val="c0"/>
          <w:b/>
          <w:sz w:val="28"/>
          <w:szCs w:val="28"/>
        </w:rPr>
        <w:t xml:space="preserve">            </w:t>
      </w:r>
    </w:p>
    <w:p w:rsidR="009977F3" w:rsidRPr="00142599" w:rsidRDefault="009977F3" w:rsidP="00543E74">
      <w:pPr>
        <w:pStyle w:val="c4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142599">
        <w:rPr>
          <w:rStyle w:val="c0"/>
          <w:b/>
          <w:sz w:val="28"/>
          <w:szCs w:val="28"/>
        </w:rPr>
        <w:t>Развивающее пространство в групповом помещении</w:t>
      </w:r>
      <w:r w:rsidR="00543E74">
        <w:rPr>
          <w:rStyle w:val="c0"/>
          <w:b/>
          <w:sz w:val="28"/>
          <w:szCs w:val="28"/>
        </w:rPr>
        <w:t>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     Создавая предметно-развивающую среду все пространство в группе необходимо разделить  на определенные зоны или центры. В связи с этим можно выделить следующие центры: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Учебный центр;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Центр исследований;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Центр творческой игры; 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Художественно-эстетический центр;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Центр природы и экспериментальной деятельности; 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Физкультурно-оздоровительный центр «Спорт – это здоровье»; 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Центр театрализованной деятельности «Здравствуй сказка»; 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Центр «Занимательная математика»;  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Уголок отдыха; 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Центр «Дорожная азбука»;  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lastRenderedPageBreak/>
        <w:t>«Творческая лаборатория»;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Центр книги «</w:t>
      </w:r>
      <w:proofErr w:type="spellStart"/>
      <w:r w:rsidRPr="00142599">
        <w:rPr>
          <w:rStyle w:val="c0"/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142599">
        <w:rPr>
          <w:rStyle w:val="c0"/>
          <w:rFonts w:ascii="Times New Roman" w:hAnsi="Times New Roman" w:cs="Times New Roman"/>
          <w:sz w:val="28"/>
          <w:szCs w:val="28"/>
        </w:rPr>
        <w:t xml:space="preserve"> дом»;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Уголок «Неделька»;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Музыкальный центр;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«Живой уголок»;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Уголок «Ряженья»;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Уголок «Наши успехи»;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«Наблюдая, познаем»;</w:t>
      </w:r>
    </w:p>
    <w:p w:rsidR="009977F3" w:rsidRPr="00142599" w:rsidRDefault="009977F3" w:rsidP="00142599">
      <w:pPr>
        <w:numPr>
          <w:ilvl w:val="0"/>
          <w:numId w:val="7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2599">
        <w:rPr>
          <w:rStyle w:val="c0"/>
          <w:rFonts w:ascii="Times New Roman" w:hAnsi="Times New Roman" w:cs="Times New Roman"/>
          <w:sz w:val="28"/>
          <w:szCs w:val="28"/>
        </w:rPr>
        <w:t>«Наблюдая, создаем».</w:t>
      </w:r>
    </w:p>
    <w:p w:rsidR="00911879" w:rsidRDefault="00911879" w:rsidP="0014259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</w:p>
    <w:p w:rsidR="009977F3" w:rsidRPr="00911879" w:rsidRDefault="00911879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  <w:r w:rsidRPr="00911879">
        <w:rPr>
          <w:rStyle w:val="c0"/>
          <w:sz w:val="28"/>
          <w:szCs w:val="28"/>
          <w:u w:val="single"/>
        </w:rPr>
        <w:t>К</w:t>
      </w:r>
      <w:r w:rsidR="009977F3" w:rsidRPr="00911879">
        <w:rPr>
          <w:rStyle w:val="c0"/>
          <w:sz w:val="28"/>
          <w:szCs w:val="28"/>
          <w:u w:val="single"/>
        </w:rPr>
        <w:t xml:space="preserve">аждый центр </w:t>
      </w:r>
      <w:r w:rsidRPr="00911879">
        <w:rPr>
          <w:rStyle w:val="c0"/>
          <w:sz w:val="28"/>
          <w:szCs w:val="28"/>
          <w:u w:val="single"/>
        </w:rPr>
        <w:t>и его оснащение более подробно – в памятке для воспитателей.</w:t>
      </w:r>
    </w:p>
    <w:p w:rsidR="0059778C" w:rsidRDefault="0059778C" w:rsidP="0014259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</w:p>
    <w:p w:rsidR="009977F3" w:rsidRPr="00142599" w:rsidRDefault="0059778C" w:rsidP="0059778C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Таким образом</w:t>
      </w:r>
      <w:r>
        <w:rPr>
          <w:rStyle w:val="c0"/>
          <w:sz w:val="28"/>
          <w:szCs w:val="28"/>
        </w:rPr>
        <w:t>, с</w:t>
      </w:r>
      <w:r w:rsidR="009977F3" w:rsidRPr="00142599">
        <w:rPr>
          <w:rStyle w:val="c0"/>
          <w:sz w:val="28"/>
          <w:szCs w:val="28"/>
        </w:rPr>
        <w:t>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0B682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  <w:r w:rsidRPr="00142599">
        <w:rPr>
          <w:rStyle w:val="c0"/>
          <w:sz w:val="28"/>
          <w:szCs w:val="28"/>
        </w:rPr>
        <w:t>     </w:t>
      </w:r>
      <w:r w:rsidR="0059778C">
        <w:rPr>
          <w:rStyle w:val="c0"/>
          <w:sz w:val="28"/>
          <w:szCs w:val="28"/>
        </w:rPr>
        <w:t>О</w:t>
      </w:r>
      <w:r w:rsidRPr="00142599">
        <w:rPr>
          <w:rStyle w:val="c0"/>
          <w:sz w:val="28"/>
          <w:szCs w:val="28"/>
        </w:rPr>
        <w:t xml:space="preserve">рганизация предметной среды в детском саду должна быть подчинена цели психологического благополучия ребенка. Создание интерьера помещений, производство детской мебели, игр и игрушек, физкультурного оборудования и спортинвентаря должно базироваться на научных принципах «эргономики детства». Высокая культура интерьера применительно к ребенку не роскошь, а условие построения развивающей среды. </w:t>
      </w:r>
    </w:p>
    <w:p w:rsidR="000B6823" w:rsidRPr="00142599" w:rsidRDefault="000B682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Правильно организованная развивающая среда позволит каждому малышу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 </w:t>
      </w:r>
    </w:p>
    <w:p w:rsidR="008A3EE1" w:rsidRPr="00142599" w:rsidRDefault="008A3EE1" w:rsidP="008A3EE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 xml:space="preserve">Таким образом, среда выступает в роли движущей силы становления и развития личности, а так же присущих ей видов деятельности. Она способствует формированию разносторонних способностей, субъектных качеств дошкольника, обозначает его индивидуальность, стимулирует разные виды активности, создает благоприятный психологический климат в группе, активизирует «самость», создавая реальные и разнообразные условия для ее проявления. </w:t>
      </w:r>
    </w:p>
    <w:p w:rsidR="008A3EE1" w:rsidRPr="00142599" w:rsidRDefault="008A3EE1" w:rsidP="008A3EE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599">
        <w:rPr>
          <w:sz w:val="28"/>
          <w:szCs w:val="28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</w:t>
      </w:r>
      <w:proofErr w:type="gramStart"/>
      <w:r w:rsidRPr="00142599">
        <w:rPr>
          <w:sz w:val="28"/>
          <w:szCs w:val="28"/>
        </w:rPr>
        <w:t>.(</w:t>
      </w:r>
      <w:proofErr w:type="spellStart"/>
      <w:proofErr w:type="gramEnd"/>
      <w:r w:rsidRPr="00142599">
        <w:rPr>
          <w:sz w:val="28"/>
          <w:szCs w:val="28"/>
        </w:rPr>
        <w:t>В.В.Давыдов</w:t>
      </w:r>
      <w:proofErr w:type="spellEnd"/>
      <w:r w:rsidRPr="00142599">
        <w:rPr>
          <w:sz w:val="28"/>
          <w:szCs w:val="28"/>
        </w:rPr>
        <w:t xml:space="preserve">, </w:t>
      </w:r>
      <w:proofErr w:type="spellStart"/>
      <w:r w:rsidRPr="00142599">
        <w:rPr>
          <w:sz w:val="28"/>
          <w:szCs w:val="28"/>
        </w:rPr>
        <w:t>Л.В.Занков</w:t>
      </w:r>
      <w:proofErr w:type="spellEnd"/>
      <w:r w:rsidRPr="00142599">
        <w:rPr>
          <w:sz w:val="28"/>
          <w:szCs w:val="28"/>
        </w:rPr>
        <w:t xml:space="preserve">, </w:t>
      </w:r>
      <w:proofErr w:type="spellStart"/>
      <w:r w:rsidRPr="00142599">
        <w:rPr>
          <w:sz w:val="28"/>
          <w:szCs w:val="28"/>
        </w:rPr>
        <w:t>А.Н.Леонтьев</w:t>
      </w:r>
      <w:proofErr w:type="spellEnd"/>
      <w:r w:rsidRPr="00142599">
        <w:rPr>
          <w:sz w:val="28"/>
          <w:szCs w:val="28"/>
        </w:rPr>
        <w:t xml:space="preserve">, </w:t>
      </w:r>
      <w:proofErr w:type="spellStart"/>
      <w:r w:rsidRPr="00142599">
        <w:rPr>
          <w:sz w:val="28"/>
          <w:szCs w:val="28"/>
        </w:rPr>
        <w:t>Д.Б.Эльконин</w:t>
      </w:r>
      <w:proofErr w:type="spellEnd"/>
      <w:r w:rsidRPr="00142599">
        <w:rPr>
          <w:sz w:val="28"/>
          <w:szCs w:val="28"/>
        </w:rPr>
        <w:t xml:space="preserve"> и </w:t>
      </w:r>
      <w:proofErr w:type="spellStart"/>
      <w:r w:rsidRPr="00142599">
        <w:rPr>
          <w:sz w:val="28"/>
          <w:szCs w:val="28"/>
        </w:rPr>
        <w:t>др</w:t>
      </w:r>
      <w:proofErr w:type="spellEnd"/>
      <w:r w:rsidRPr="00142599">
        <w:rPr>
          <w:sz w:val="28"/>
          <w:szCs w:val="28"/>
        </w:rPr>
        <w:t xml:space="preserve">). </w:t>
      </w:r>
      <w:r w:rsidRPr="00142599">
        <w:rPr>
          <w:rStyle w:val="c0"/>
          <w:sz w:val="28"/>
          <w:szCs w:val="28"/>
        </w:rPr>
        <w:t xml:space="preserve"> </w:t>
      </w:r>
    </w:p>
    <w:p w:rsidR="009977F3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1A6BD0" w:rsidRDefault="001A6BD0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1A6BD0" w:rsidRDefault="001A6BD0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A6BD0" w:rsidRPr="00142599" w:rsidRDefault="001A6BD0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9977F3" w:rsidRPr="001A6BD0" w:rsidRDefault="001A6BD0" w:rsidP="00142599">
      <w:pPr>
        <w:pStyle w:val="c4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  <w:r w:rsidRPr="001A6BD0">
        <w:rPr>
          <w:rStyle w:val="c0"/>
          <w:sz w:val="28"/>
          <w:szCs w:val="28"/>
          <w:u w:val="single"/>
        </w:rPr>
        <w:t>Список литературы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1. Анохина, Т. Как организовать современную предметно-развивающую среду// Дошкольное воспитание.  № 5/ 1999. Стр. 32-38.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2. Артамонова, О. Предметно-пространственная развивающая среда: ее роль в развитии личности// Дошкольное воспитание. № 4/ 1995.– Стр. 37-42.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3. </w:t>
      </w:r>
      <w:proofErr w:type="spellStart"/>
      <w:r w:rsidRPr="00142599">
        <w:rPr>
          <w:rStyle w:val="c0"/>
          <w:sz w:val="28"/>
          <w:szCs w:val="28"/>
        </w:rPr>
        <w:t>Колунтаева</w:t>
      </w:r>
      <w:proofErr w:type="spellEnd"/>
      <w:r w:rsidRPr="00142599">
        <w:rPr>
          <w:rStyle w:val="c0"/>
          <w:sz w:val="28"/>
          <w:szCs w:val="28"/>
        </w:rPr>
        <w:t xml:space="preserve"> Л.И. «Организация предметной среды детского сада»// Воспитатель ДОУ.  № 5/2009. Стр. 29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4. </w:t>
      </w:r>
      <w:proofErr w:type="spellStart"/>
      <w:r w:rsidRPr="00142599">
        <w:rPr>
          <w:rStyle w:val="c0"/>
          <w:sz w:val="28"/>
          <w:szCs w:val="28"/>
        </w:rPr>
        <w:t>Нищева</w:t>
      </w:r>
      <w:proofErr w:type="spellEnd"/>
      <w:r w:rsidRPr="00142599">
        <w:rPr>
          <w:rStyle w:val="c0"/>
          <w:sz w:val="28"/>
          <w:szCs w:val="28"/>
        </w:rPr>
        <w:t xml:space="preserve">, Н. В. Предметно-пространственная развивающая среда в детском саду. </w:t>
      </w:r>
      <w:proofErr w:type="spellStart"/>
      <w:r w:rsidRPr="00142599">
        <w:rPr>
          <w:rStyle w:val="c0"/>
          <w:sz w:val="28"/>
          <w:szCs w:val="28"/>
        </w:rPr>
        <w:t>Спб</w:t>
      </w:r>
      <w:proofErr w:type="spellEnd"/>
      <w:r w:rsidRPr="00142599">
        <w:rPr>
          <w:rStyle w:val="c0"/>
          <w:sz w:val="28"/>
          <w:szCs w:val="28"/>
        </w:rPr>
        <w:t>.: ДЕТСТВО-ПРЕСС, 2006. – 285 с.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 xml:space="preserve">5. Создание образовательной и предметно-развивающей среды в жизнедеятельности детей дошкольного возраста: Методические рекомендации/ Авторы сост.: Кольцова О. В., </w:t>
      </w:r>
      <w:proofErr w:type="spellStart"/>
      <w:r w:rsidRPr="00142599">
        <w:rPr>
          <w:rStyle w:val="c0"/>
          <w:sz w:val="28"/>
          <w:szCs w:val="28"/>
        </w:rPr>
        <w:t>Шедько</w:t>
      </w:r>
      <w:proofErr w:type="spellEnd"/>
      <w:r w:rsidRPr="00142599">
        <w:rPr>
          <w:rStyle w:val="c0"/>
          <w:sz w:val="28"/>
          <w:szCs w:val="28"/>
        </w:rPr>
        <w:t xml:space="preserve"> С. Н. – Тамбов: ТОГОАУ ДПО «Институт повышение квалификации работников образования», 2009. – 70 с.</w:t>
      </w:r>
    </w:p>
    <w:p w:rsidR="009977F3" w:rsidRPr="00142599" w:rsidRDefault="009977F3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142599">
        <w:rPr>
          <w:rStyle w:val="c0"/>
          <w:sz w:val="28"/>
          <w:szCs w:val="28"/>
        </w:rPr>
        <w:t>Сетевые источники:</w:t>
      </w:r>
    </w:p>
    <w:p w:rsidR="009977F3" w:rsidRPr="00142599" w:rsidRDefault="0075492F" w:rsidP="00142599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hyperlink r:id="rId7" w:history="1">
        <w:r w:rsidR="009977F3" w:rsidRPr="00142599">
          <w:rPr>
            <w:rStyle w:val="a3"/>
            <w:color w:val="auto"/>
            <w:sz w:val="28"/>
            <w:szCs w:val="28"/>
          </w:rPr>
          <w:t>www.it-n.ru</w:t>
        </w:r>
      </w:hyperlink>
      <w:r w:rsidR="009977F3" w:rsidRPr="00142599">
        <w:rPr>
          <w:rStyle w:val="c0"/>
          <w:sz w:val="28"/>
          <w:szCs w:val="28"/>
        </w:rPr>
        <w:t> – «Сеть творческих учителей»</w:t>
      </w:r>
    </w:p>
    <w:p w:rsidR="009977F3" w:rsidRPr="00142599" w:rsidRDefault="009977F3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28F" w:rsidRDefault="0012528F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BD0" w:rsidRDefault="001A6BD0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14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79" w:rsidRDefault="00911879" w:rsidP="0091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 ВОСПИТАТЕЛЕЙ</w:t>
      </w:r>
    </w:p>
    <w:p w:rsidR="00911879" w:rsidRPr="00911879" w:rsidRDefault="00911879" w:rsidP="0091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79">
        <w:rPr>
          <w:rFonts w:ascii="Times New Roman" w:hAnsi="Times New Roman" w:cs="Times New Roman"/>
          <w:b/>
          <w:sz w:val="28"/>
          <w:szCs w:val="28"/>
        </w:rPr>
        <w:t>«Развивающая предметно-пространственная среда группы»</w:t>
      </w:r>
    </w:p>
    <w:p w:rsid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rStyle w:val="c0"/>
          <w:b/>
          <w:sz w:val="28"/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Учебный центр.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 xml:space="preserve">Это полифункциональное трансформируемое рабочее пространство. Оно с легкостью меняет свой облик. Во-первых, это «мастерская» (для занятий продуктивной деятельностью), во-вторых, «Лаборатория» (для занятий познавательно-исследовательской деятельностью) и в-третьих, место для свободной деятельности детей по интересам вне занятий </w:t>
      </w:r>
      <w:proofErr w:type="gramStart"/>
      <w:r w:rsidRPr="00911879">
        <w:rPr>
          <w:rStyle w:val="c0"/>
          <w:szCs w:val="28"/>
        </w:rPr>
        <w:t>со</w:t>
      </w:r>
      <w:proofErr w:type="gramEnd"/>
      <w:r w:rsidRPr="00911879">
        <w:rPr>
          <w:rStyle w:val="c0"/>
          <w:szCs w:val="28"/>
        </w:rPr>
        <w:t xml:space="preserve"> взрослыми. Возможность свободного изменения рабочего пространства – и по конфигурации и по объему – открывается за счет разного расположения столов: соединение в общий большой рабочий стол или компоновки для четырех детей (для пар, для индивидуальной деятельности). Столы легкие, подвижные.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Центр исследований.</w:t>
      </w:r>
    </w:p>
    <w:p w:rsidR="00911879" w:rsidRPr="00911879" w:rsidRDefault="00911879" w:rsidP="00911879">
      <w:pPr>
        <w:pStyle w:val="c1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Природный материал: песок, вода, камешки, ракушки.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 xml:space="preserve">Сыпучие продукты: мука, манка, бобы, горох, рис 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Центр творческой игры.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 xml:space="preserve">Детская мебель, принадлежности к ролевым играм, различные заместители, отображающие быт взрослых. Куклы разных размеров. Комплекты одежды, постельного белья для кукол, кукольные сервизы, коляски для кукол. Атрибуты для </w:t>
      </w:r>
      <w:proofErr w:type="spellStart"/>
      <w:r w:rsidRPr="00911879">
        <w:rPr>
          <w:rStyle w:val="c0"/>
          <w:szCs w:val="28"/>
        </w:rPr>
        <w:t>ряжения</w:t>
      </w:r>
      <w:proofErr w:type="spellEnd"/>
      <w:r w:rsidRPr="00911879">
        <w:rPr>
          <w:rStyle w:val="c0"/>
          <w:szCs w:val="28"/>
        </w:rPr>
        <w:t>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rStyle w:val="c0"/>
          <w:sz w:val="22"/>
        </w:rPr>
      </w:pPr>
      <w:r w:rsidRPr="00911879">
        <w:rPr>
          <w:rStyle w:val="c0"/>
          <w:b/>
          <w:szCs w:val="28"/>
        </w:rPr>
        <w:t>Художественно-эстетический центр</w:t>
      </w:r>
      <w:r w:rsidRPr="00911879">
        <w:rPr>
          <w:rStyle w:val="c0"/>
          <w:szCs w:val="28"/>
        </w:rPr>
        <w:t xml:space="preserve">  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 xml:space="preserve">Угловые столы для продуктивной художественной деятельности, где дети в свободное время лепят, рисуют, выполняют аппликационные работы. Шкаф-полка </w:t>
      </w:r>
      <w:proofErr w:type="gramStart"/>
      <w:r w:rsidRPr="00911879">
        <w:rPr>
          <w:rStyle w:val="c0"/>
          <w:szCs w:val="28"/>
        </w:rPr>
        <w:t>наполнена</w:t>
      </w:r>
      <w:proofErr w:type="gramEnd"/>
      <w:r w:rsidRPr="00911879">
        <w:rPr>
          <w:rStyle w:val="c0"/>
          <w:szCs w:val="28"/>
        </w:rPr>
        <w:t xml:space="preserve"> необходимым изобразительным материалом.  Рядом место для выставки «Наше творчество», где на натянутых декоративных шнурах, дети размещают свои рисунки, аппликационные работы. На полочке </w:t>
      </w:r>
      <w:proofErr w:type="gramStart"/>
      <w:r w:rsidRPr="00911879">
        <w:rPr>
          <w:rStyle w:val="c0"/>
          <w:szCs w:val="28"/>
        </w:rPr>
        <w:t>шкафа-полке</w:t>
      </w:r>
      <w:proofErr w:type="gramEnd"/>
      <w:r w:rsidRPr="00911879">
        <w:rPr>
          <w:rStyle w:val="c0"/>
          <w:szCs w:val="28"/>
        </w:rPr>
        <w:t xml:space="preserve">, располагаются работы детей по лепке. </w:t>
      </w:r>
      <w:proofErr w:type="gramStart"/>
      <w:r w:rsidRPr="00911879">
        <w:rPr>
          <w:rStyle w:val="c0"/>
          <w:szCs w:val="28"/>
        </w:rPr>
        <w:t>Рядом расположена тематическая выставка репродукций картин русских и советских художников («Осень на полотнах художников».</w:t>
      </w:r>
      <w:proofErr w:type="gramEnd"/>
      <w:r w:rsidRPr="00911879">
        <w:rPr>
          <w:rStyle w:val="c0"/>
          <w:szCs w:val="28"/>
        </w:rPr>
        <w:t xml:space="preserve"> «Художники-оформители детских книг»)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>Рулон простых белых обоев для рисования коллективных работ, мольберт, доска для рисования мелом, маленькие доски для рисования.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Центр природы и экспериментальной деятельности.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 xml:space="preserve">Комнатные растения размещаются в этом центре. Здесь  хранится инвентарь для ухода за растениями, птицами, рыбками. 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 xml:space="preserve">     Рядом с растениями на полке можно  </w:t>
      </w:r>
      <w:proofErr w:type="gramStart"/>
      <w:r w:rsidRPr="00911879">
        <w:rPr>
          <w:rStyle w:val="c0"/>
          <w:szCs w:val="28"/>
        </w:rPr>
        <w:t>разместить клетку</w:t>
      </w:r>
      <w:proofErr w:type="gramEnd"/>
      <w:r w:rsidRPr="00911879">
        <w:rPr>
          <w:rStyle w:val="c0"/>
          <w:szCs w:val="28"/>
        </w:rPr>
        <w:t xml:space="preserve"> с птицами.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     В центре природы расположить аквариум на уровне глаз детей.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     На стене  находится календарь природы, рядом лежат дневники наблюдений.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 xml:space="preserve">     Здесь же расположена «лаборатория природы». На подставке  установлен большой аквариум с водой (емкость), рядом находятся сосуды с узким и широким отверстием, разной формы, небольшие предметы, которые можно 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i/>
          <w:szCs w:val="28"/>
        </w:rPr>
        <w:t>опустить</w:t>
      </w:r>
      <w:r w:rsidRPr="00911879">
        <w:rPr>
          <w:rStyle w:val="c0"/>
          <w:szCs w:val="28"/>
        </w:rPr>
        <w:t xml:space="preserve"> в воду, </w:t>
      </w:r>
      <w:proofErr w:type="gramStart"/>
      <w:r w:rsidRPr="00911879">
        <w:rPr>
          <w:rStyle w:val="c0"/>
          <w:szCs w:val="28"/>
        </w:rPr>
        <w:t>плавающие</w:t>
      </w:r>
      <w:proofErr w:type="gramEnd"/>
      <w:r w:rsidRPr="00911879">
        <w:rPr>
          <w:rStyle w:val="c0"/>
          <w:szCs w:val="28"/>
        </w:rPr>
        <w:t xml:space="preserve"> и тонущие.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>     </w:t>
      </w:r>
      <w:proofErr w:type="gramStart"/>
      <w:r w:rsidRPr="00911879">
        <w:rPr>
          <w:rStyle w:val="c0"/>
          <w:szCs w:val="28"/>
        </w:rPr>
        <w:t>Большая емкость с водой, разные емкости, различные предметы, пузырьки и бутылочки с крышками, лодочки, почва, растворимые и нерастворимые материалы, песок, глина, опилки, стружка пенопласта.</w:t>
      </w:r>
      <w:proofErr w:type="gramEnd"/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</w:p>
    <w:p w:rsidR="001A6BD0" w:rsidRDefault="001A6BD0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b/>
          <w:szCs w:val="28"/>
        </w:rPr>
      </w:pPr>
      <w:r>
        <w:rPr>
          <w:rStyle w:val="c0"/>
          <w:szCs w:val="28"/>
        </w:rPr>
        <w:t xml:space="preserve">      </w:t>
      </w:r>
      <w:r w:rsidRPr="00911879">
        <w:rPr>
          <w:rStyle w:val="c0"/>
          <w:b/>
          <w:szCs w:val="28"/>
        </w:rPr>
        <w:t xml:space="preserve">Физкультурно-оздоровительный центр </w:t>
      </w:r>
      <w:r>
        <w:rPr>
          <w:rStyle w:val="c0"/>
          <w:b/>
          <w:szCs w:val="28"/>
        </w:rPr>
        <w:t>(</w:t>
      </w:r>
      <w:r w:rsidRPr="00911879">
        <w:rPr>
          <w:rStyle w:val="c0"/>
          <w:b/>
          <w:szCs w:val="28"/>
        </w:rPr>
        <w:t>«Спорт – это здоровье»</w:t>
      </w:r>
      <w:r>
        <w:rPr>
          <w:rStyle w:val="c0"/>
          <w:b/>
          <w:szCs w:val="28"/>
        </w:rPr>
        <w:t>)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 xml:space="preserve">Мячи разных размеров, мячики массажные. </w:t>
      </w:r>
      <w:proofErr w:type="gramStart"/>
      <w:r w:rsidRPr="00911879">
        <w:rPr>
          <w:rStyle w:val="c0"/>
          <w:szCs w:val="28"/>
        </w:rPr>
        <w:t xml:space="preserve">Обручи, гимнастические палки, </w:t>
      </w:r>
      <w:proofErr w:type="spellStart"/>
      <w:r w:rsidRPr="00911879">
        <w:rPr>
          <w:rStyle w:val="c0"/>
          <w:szCs w:val="28"/>
        </w:rPr>
        <w:t>кольцебросы</w:t>
      </w:r>
      <w:proofErr w:type="spellEnd"/>
      <w:r w:rsidRPr="00911879">
        <w:rPr>
          <w:rStyle w:val="c0"/>
          <w:szCs w:val="28"/>
        </w:rPr>
        <w:t>. кегли, мишени, детская баскетбольная корзина, массажные и ребристые коврики, тренажеры (постоянно меняющиеся), скакалки, нетрадиционное оборудование,  и т.д.</w:t>
      </w:r>
      <w:proofErr w:type="gramEnd"/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         </w:t>
      </w: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 xml:space="preserve">Центр театрализованной деятельности </w:t>
      </w:r>
      <w:r>
        <w:rPr>
          <w:rStyle w:val="c0"/>
          <w:b/>
          <w:szCs w:val="28"/>
        </w:rPr>
        <w:t>(</w:t>
      </w:r>
      <w:r w:rsidRPr="00911879">
        <w:rPr>
          <w:rStyle w:val="c0"/>
          <w:b/>
          <w:szCs w:val="28"/>
        </w:rPr>
        <w:t>«Здравствуй, сказка»</w:t>
      </w:r>
      <w:r>
        <w:rPr>
          <w:rStyle w:val="c0"/>
          <w:b/>
          <w:szCs w:val="28"/>
        </w:rPr>
        <w:t>)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     Большая и маленькая ширмы. Стойка-вешалка для костюмов. Шкаф с костюмами, масками, атрибутами для обыгрывания сказок, куклы и игрушки для различных видов театров (плоскостной, кукольный, перчаточный</w:t>
      </w:r>
      <w:proofErr w:type="gramStart"/>
      <w:r w:rsidRPr="00911879">
        <w:rPr>
          <w:rStyle w:val="c0"/>
          <w:szCs w:val="28"/>
        </w:rPr>
        <w:t>.</w:t>
      </w:r>
      <w:proofErr w:type="gramEnd"/>
      <w:r w:rsidRPr="00911879">
        <w:rPr>
          <w:rStyle w:val="c0"/>
          <w:szCs w:val="28"/>
        </w:rPr>
        <w:t xml:space="preserve"> </w:t>
      </w:r>
      <w:proofErr w:type="gramStart"/>
      <w:r w:rsidRPr="00911879">
        <w:rPr>
          <w:rStyle w:val="c0"/>
          <w:szCs w:val="28"/>
        </w:rPr>
        <w:t>п</w:t>
      </w:r>
      <w:proofErr w:type="gramEnd"/>
      <w:r w:rsidRPr="00911879">
        <w:rPr>
          <w:rStyle w:val="c0"/>
          <w:szCs w:val="28"/>
        </w:rPr>
        <w:t>альчиковый, театр на ложках, настольный, теневой, театр картинок). Диски и аудиокассеты для сопровождения театрализованных игр, грим, зеркало.</w:t>
      </w:r>
      <w:r w:rsidRPr="00911879">
        <w:rPr>
          <w:szCs w:val="28"/>
        </w:rPr>
        <w:t xml:space="preserve"> </w:t>
      </w: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rStyle w:val="c0"/>
          <w:b/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Центр «Занимательная математика»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 xml:space="preserve">     Математические и логические игры для детей разных уровней развития, головоломки, комплекты цифр, математические знаки,  набор геометрических фигур, объемные тела, блоки </w:t>
      </w:r>
      <w:proofErr w:type="spellStart"/>
      <w:r w:rsidRPr="00911879">
        <w:rPr>
          <w:rStyle w:val="c0"/>
          <w:szCs w:val="28"/>
        </w:rPr>
        <w:t>Дьенеша</w:t>
      </w:r>
      <w:proofErr w:type="spellEnd"/>
      <w:r w:rsidRPr="00911879">
        <w:rPr>
          <w:rStyle w:val="c0"/>
          <w:szCs w:val="28"/>
        </w:rPr>
        <w:t xml:space="preserve">, палочки </w:t>
      </w:r>
      <w:proofErr w:type="spellStart"/>
      <w:r w:rsidRPr="00911879">
        <w:rPr>
          <w:rStyle w:val="c0"/>
          <w:szCs w:val="28"/>
        </w:rPr>
        <w:t>Кюизенера</w:t>
      </w:r>
      <w:proofErr w:type="spellEnd"/>
      <w:r w:rsidRPr="00911879">
        <w:rPr>
          <w:rStyle w:val="c0"/>
          <w:szCs w:val="28"/>
        </w:rPr>
        <w:t>, счетные палочки, магнитная доска. Здесь дети могут производить действия с цифрами, знаками, числами, ориентироваться на листе бумаги, используя магнитную доску, решать логико-математические задачи, составлять целое из частей.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Уголок отдыха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>Немного удален ото всех центров уголок отдыха. Дуга в виде полукруга прикреплена к стене. Уголок отдыха закрывается полупрозрачными шторами. На мягком диване ребенок, уединившись, может рассмотреть альбом с семейными фотографиями, просто отдохнуть.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Центр «Дорожная азбука»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r w:rsidRPr="00911879">
        <w:rPr>
          <w:rStyle w:val="c0"/>
          <w:szCs w:val="28"/>
        </w:rPr>
        <w:t>Представляет собой большой макет улицы, разнообразие дорожных знаков, различный транспорт, светофоры.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 xml:space="preserve">Центр книги </w:t>
      </w:r>
      <w:r>
        <w:rPr>
          <w:rStyle w:val="c0"/>
          <w:b/>
          <w:szCs w:val="28"/>
        </w:rPr>
        <w:t>(</w:t>
      </w:r>
      <w:r w:rsidRPr="00911879">
        <w:rPr>
          <w:rStyle w:val="c0"/>
          <w:b/>
          <w:szCs w:val="28"/>
        </w:rPr>
        <w:t>«</w:t>
      </w:r>
      <w:proofErr w:type="spellStart"/>
      <w:r w:rsidRPr="00911879">
        <w:rPr>
          <w:rStyle w:val="c0"/>
          <w:b/>
          <w:szCs w:val="28"/>
        </w:rPr>
        <w:t>Книжкин</w:t>
      </w:r>
      <w:proofErr w:type="spellEnd"/>
      <w:r w:rsidRPr="00911879">
        <w:rPr>
          <w:rStyle w:val="c0"/>
          <w:b/>
          <w:szCs w:val="28"/>
        </w:rPr>
        <w:t xml:space="preserve"> дом»</w:t>
      </w:r>
      <w:r>
        <w:rPr>
          <w:rStyle w:val="c0"/>
          <w:b/>
          <w:szCs w:val="28"/>
        </w:rPr>
        <w:t>)</w:t>
      </w:r>
    </w:p>
    <w:p w:rsid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Cs w:val="28"/>
        </w:rPr>
      </w:pPr>
      <w:proofErr w:type="gramStart"/>
      <w:r w:rsidRPr="00911879">
        <w:rPr>
          <w:rStyle w:val="c0"/>
          <w:szCs w:val="28"/>
        </w:rPr>
        <w:t>Книжный шкаф, в котором размещены книги для детей по программе и любимые книги для детей: энциклопедические, книги-справочники, словари и словарики, книги по интересам детей, книги по истории и культуре русского и других народов, открытая витрина для книг (на которой располагается сменяющаяся  тематическая выставка («Мир сказок», «Корней Чуковский и его книги» и др.).</w:t>
      </w:r>
      <w:proofErr w:type="gramEnd"/>
      <w:r w:rsidRPr="00911879">
        <w:rPr>
          <w:rStyle w:val="c0"/>
          <w:szCs w:val="28"/>
        </w:rPr>
        <w:t xml:space="preserve"> Стол со стульчиками для рассматривания книг. 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911879" w:rsidRPr="00911879" w:rsidRDefault="00911879" w:rsidP="00911879">
      <w:pPr>
        <w:pStyle w:val="c4"/>
        <w:shd w:val="clear" w:color="auto" w:fill="FFFFFF"/>
        <w:spacing w:before="0" w:after="0" w:line="276" w:lineRule="auto"/>
        <w:jc w:val="both"/>
        <w:rPr>
          <w:b/>
          <w:szCs w:val="28"/>
        </w:rPr>
      </w:pPr>
      <w:r w:rsidRPr="00911879">
        <w:rPr>
          <w:rStyle w:val="c0"/>
          <w:b/>
          <w:szCs w:val="28"/>
        </w:rPr>
        <w:t>Музыкальный центр</w:t>
      </w:r>
    </w:p>
    <w:p w:rsidR="00911879" w:rsidRPr="00911879" w:rsidRDefault="00911879" w:rsidP="00911879">
      <w:pPr>
        <w:pStyle w:val="c2"/>
        <w:shd w:val="clear" w:color="auto" w:fill="FFFFFF"/>
        <w:spacing w:before="0" w:after="0" w:line="276" w:lineRule="auto"/>
        <w:jc w:val="both"/>
        <w:rPr>
          <w:szCs w:val="28"/>
        </w:rPr>
      </w:pPr>
      <w:r w:rsidRPr="00911879">
        <w:rPr>
          <w:rStyle w:val="c0"/>
          <w:szCs w:val="28"/>
        </w:rPr>
        <w:t>В шкафу на открытых полках находятся музыкальные инструменты, звучащие предметы-заместители, магнитофон, диски и аудиокассеты с записью детских песенок, музыки для детей по программе, голосов природы.</w:t>
      </w:r>
    </w:p>
    <w:p w:rsidR="00911879" w:rsidRPr="00911879" w:rsidRDefault="00911879" w:rsidP="0014259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911879" w:rsidRPr="00911879" w:rsidSect="0091187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BDB"/>
    <w:multiLevelType w:val="multilevel"/>
    <w:tmpl w:val="12220C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446442F"/>
    <w:multiLevelType w:val="multilevel"/>
    <w:tmpl w:val="001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C20F8"/>
    <w:multiLevelType w:val="multilevel"/>
    <w:tmpl w:val="EA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E382E"/>
    <w:multiLevelType w:val="multilevel"/>
    <w:tmpl w:val="F8BA8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D1243"/>
    <w:multiLevelType w:val="multilevel"/>
    <w:tmpl w:val="A41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43906"/>
    <w:multiLevelType w:val="multilevel"/>
    <w:tmpl w:val="DA2A3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6159"/>
    <w:multiLevelType w:val="multilevel"/>
    <w:tmpl w:val="9CF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121FC4"/>
    <w:multiLevelType w:val="multilevel"/>
    <w:tmpl w:val="998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8278AE"/>
    <w:multiLevelType w:val="hybridMultilevel"/>
    <w:tmpl w:val="0AA4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7F3"/>
    <w:rsid w:val="00032E9B"/>
    <w:rsid w:val="000B6823"/>
    <w:rsid w:val="0012528F"/>
    <w:rsid w:val="00142599"/>
    <w:rsid w:val="001A6BD0"/>
    <w:rsid w:val="00245C70"/>
    <w:rsid w:val="00262D7A"/>
    <w:rsid w:val="002B107E"/>
    <w:rsid w:val="0034700E"/>
    <w:rsid w:val="003F42B7"/>
    <w:rsid w:val="00451845"/>
    <w:rsid w:val="00464FCB"/>
    <w:rsid w:val="004F2C73"/>
    <w:rsid w:val="00543E74"/>
    <w:rsid w:val="0059778C"/>
    <w:rsid w:val="00620B12"/>
    <w:rsid w:val="006B160D"/>
    <w:rsid w:val="0075492F"/>
    <w:rsid w:val="008337CB"/>
    <w:rsid w:val="008830ED"/>
    <w:rsid w:val="008A3EE1"/>
    <w:rsid w:val="00911879"/>
    <w:rsid w:val="009977F3"/>
    <w:rsid w:val="00A95FE5"/>
    <w:rsid w:val="00AA66D4"/>
    <w:rsid w:val="00D05560"/>
    <w:rsid w:val="00FB48C7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7F3"/>
    <w:rPr>
      <w:color w:val="0000FF"/>
      <w:u w:val="single"/>
    </w:rPr>
  </w:style>
  <w:style w:type="paragraph" w:customStyle="1" w:styleId="c4">
    <w:name w:val="c4"/>
    <w:basedOn w:val="a"/>
    <w:rsid w:val="009977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7F3"/>
  </w:style>
  <w:style w:type="paragraph" w:customStyle="1" w:styleId="c17">
    <w:name w:val="c17"/>
    <w:basedOn w:val="a"/>
    <w:rsid w:val="009977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7F3"/>
  </w:style>
  <w:style w:type="paragraph" w:customStyle="1" w:styleId="c2">
    <w:name w:val="c2"/>
    <w:basedOn w:val="a"/>
    <w:rsid w:val="009977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77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871E-F390-4073-B451-11117D8D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</cp:revision>
  <cp:lastPrinted>2014-09-08T12:55:00Z</cp:lastPrinted>
  <dcterms:created xsi:type="dcterms:W3CDTF">2014-09-08T13:05:00Z</dcterms:created>
  <dcterms:modified xsi:type="dcterms:W3CDTF">2014-09-08T13:05:00Z</dcterms:modified>
</cp:coreProperties>
</file>